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54"/>
        <w:jc w:val="center"/>
        <w:rPr>
          <w:b/>
          <w:sz w:val="36"/>
          <w:szCs w:val="36"/>
        </w:rPr>
      </w:pPr>
      <w:r>
        <w:rPr>
          <w:rFonts w:hint="eastAsia" w:ascii="华文楷体" w:hAnsi="华文楷体" w:eastAsia="华文楷体" w:cs="华文楷体"/>
          <w:b/>
          <w:sz w:val="36"/>
          <w:szCs w:val="36"/>
        </w:rPr>
        <w:t>关于给予参加科研项目学生学分奖励的请示报告</w:t>
      </w:r>
    </w:p>
    <w:p>
      <w:pPr>
        <w:spacing w:line="400" w:lineRule="exact"/>
        <w:ind w:right="-153"/>
        <w:jc w:val="center"/>
        <w:rPr>
          <w:b/>
          <w:sz w:val="36"/>
          <w:szCs w:val="36"/>
        </w:rPr>
      </w:pPr>
    </w:p>
    <w:p>
      <w:pPr>
        <w:jc w:val="left"/>
        <w:rPr>
          <w:rFonts w:ascii="仿宋_GB2312" w:hAnsi="宋体" w:eastAsia="仿宋_GB2312"/>
          <w:bCs/>
          <w:sz w:val="28"/>
          <w:szCs w:val="28"/>
        </w:rPr>
      </w:pPr>
      <w:r>
        <w:rPr>
          <w:rFonts w:hint="eastAsia" w:ascii="仿宋_GB2312" w:hAnsi="宋体" w:eastAsia="仿宋_GB2312"/>
          <w:bCs/>
          <w:sz w:val="28"/>
          <w:szCs w:val="28"/>
        </w:rPr>
        <w:t>尊敬的领导：</w:t>
      </w:r>
    </w:p>
    <w:p>
      <w:pPr>
        <w:keepNext w:val="0"/>
        <w:keepLines w:val="0"/>
        <w:widowControl/>
        <w:suppressLineNumbers w:val="0"/>
        <w:jc w:val="left"/>
        <w:rPr>
          <w:rFonts w:hint="eastAsia" w:ascii="仿宋_GB2312" w:hAnsi="宋体" w:eastAsia="仿宋_GB2312"/>
          <w:bCs/>
          <w:sz w:val="28"/>
          <w:szCs w:val="28"/>
        </w:rPr>
      </w:pPr>
      <w:r>
        <w:rPr>
          <w:rFonts w:hint="eastAsia" w:ascii="仿宋_GB2312" w:hAnsi="宋体" w:eastAsia="仿宋_GB2312"/>
          <w:bCs/>
          <w:sz w:val="28"/>
          <w:szCs w:val="28"/>
        </w:rPr>
        <w:t>为培养我校学生的科研创新能力，鼓励学生积极参与科学研究等活动，激发学生的科研兴趣，营造校园浓厚的学术科研氛围，进一步促进我校科研蓬勃发展。根据</w:t>
      </w:r>
      <w:r>
        <w:rPr>
          <w:rFonts w:hint="eastAsia" w:ascii="仿宋_GB2312" w:hAnsi="宋体" w:eastAsia="仿宋_GB2312"/>
          <w:bCs/>
          <w:sz w:val="28"/>
          <w:szCs w:val="28"/>
          <w:lang w:val="en-US" w:eastAsia="zh-CN"/>
        </w:rPr>
        <w:t xml:space="preserve">《广东培正学院学生科研项目管理办法（修订）》（培正 </w:t>
      </w:r>
    </w:p>
    <w:p>
      <w:pPr>
        <w:keepNext w:val="0"/>
        <w:keepLines w:val="0"/>
        <w:widowControl/>
        <w:suppressLineNumbers w:val="0"/>
        <w:jc w:val="left"/>
        <w:rPr>
          <w:rFonts w:ascii="仿宋_GB2312" w:hAnsi="宋体" w:eastAsia="仿宋_GB2312"/>
          <w:bCs/>
          <w:sz w:val="28"/>
          <w:szCs w:val="28"/>
        </w:rPr>
      </w:pPr>
      <w:r>
        <w:rPr>
          <w:rFonts w:hint="eastAsia" w:ascii="仿宋_GB2312" w:hAnsi="宋体" w:eastAsia="仿宋_GB2312"/>
          <w:bCs/>
          <w:sz w:val="28"/>
          <w:szCs w:val="28"/>
          <w:lang w:val="en-US" w:eastAsia="zh-CN"/>
        </w:rPr>
        <w:t>团〔2022〕31 号）文件要求</w:t>
      </w:r>
      <w:r>
        <w:rPr>
          <w:rFonts w:hint="eastAsia" w:ascii="仿宋_GB2312" w:hAnsi="宋体" w:eastAsia="仿宋_GB2312"/>
          <w:bCs/>
          <w:sz w:val="28"/>
          <w:szCs w:val="28"/>
        </w:rPr>
        <w:t>，参照创新创业教育学院管理的大学生创新创业训练计划项目的学生学分奖励办法，现申请奖励参加学生科研项目并完成结项的学生创业就业导向课（2019级、2020级）/通识选修课（2021级等）学分，其中项目负责人2学分、项目组成员1学分（详见附件）。</w:t>
      </w:r>
    </w:p>
    <w:p>
      <w:pPr>
        <w:widowControl/>
        <w:ind w:firstLine="560" w:firstLineChars="200"/>
        <w:jc w:val="left"/>
        <w:rPr>
          <w:rFonts w:ascii="仿宋_GB2312" w:hAnsi="宋体" w:eastAsia="仿宋_GB2312"/>
          <w:bCs/>
          <w:sz w:val="28"/>
          <w:szCs w:val="28"/>
        </w:rPr>
      </w:pPr>
    </w:p>
    <w:p>
      <w:pPr>
        <w:widowControl/>
        <w:ind w:firstLine="560" w:firstLineChars="200"/>
        <w:jc w:val="left"/>
        <w:rPr>
          <w:rFonts w:ascii="仿宋_GB2312" w:hAnsi="宋体" w:eastAsia="仿宋_GB2312"/>
          <w:bCs/>
          <w:sz w:val="28"/>
          <w:szCs w:val="28"/>
        </w:rPr>
      </w:pPr>
      <w:r>
        <w:rPr>
          <w:rFonts w:hint="eastAsia" w:ascii="仿宋_GB2312" w:hAnsi="宋体" w:eastAsia="仿宋_GB2312"/>
          <w:bCs/>
          <w:sz w:val="28"/>
          <w:szCs w:val="28"/>
        </w:rPr>
        <w:t>以上申请妥否，请领导予以批示。</w:t>
      </w:r>
    </w:p>
    <w:p>
      <w:pPr>
        <w:ind w:firstLine="560" w:firstLineChars="200"/>
        <w:rPr>
          <w:rFonts w:ascii="仿宋_GB2312" w:hAnsi="宋体" w:eastAsia="仿宋_GB2312"/>
          <w:bCs/>
          <w:sz w:val="28"/>
          <w:szCs w:val="28"/>
        </w:rPr>
      </w:pPr>
    </w:p>
    <w:p>
      <w:pPr>
        <w:ind w:firstLine="560" w:firstLineChars="200"/>
        <w:rPr>
          <w:rFonts w:ascii="仿宋_GB2312" w:hAnsi="宋体" w:eastAsia="仿宋_GB2312"/>
          <w:bCs/>
          <w:sz w:val="28"/>
          <w:szCs w:val="28"/>
        </w:rPr>
      </w:pPr>
    </w:p>
    <w:p>
      <w:pPr>
        <w:ind w:firstLine="560" w:firstLineChars="200"/>
        <w:rPr>
          <w:rFonts w:ascii="仿宋_GB2312" w:hAnsi="宋体" w:eastAsia="仿宋_GB2312"/>
          <w:bCs/>
          <w:sz w:val="28"/>
          <w:szCs w:val="28"/>
        </w:rPr>
      </w:pPr>
    </w:p>
    <w:p>
      <w:pPr>
        <w:ind w:firstLine="4760" w:firstLineChars="1700"/>
        <w:rPr>
          <w:rFonts w:ascii="仿宋_GB2312" w:hAnsi="宋体" w:eastAsia="仿宋_GB2312"/>
          <w:bCs/>
          <w:sz w:val="28"/>
          <w:szCs w:val="28"/>
        </w:rPr>
      </w:pPr>
      <w:r>
        <w:rPr>
          <w:rFonts w:hint="eastAsia" w:ascii="仿宋_GB2312" w:hAnsi="宋体" w:eastAsia="仿宋_GB2312"/>
          <w:bCs/>
          <w:sz w:val="28"/>
          <w:szCs w:val="28"/>
        </w:rPr>
        <w:t>共青团广东培正学院委员会</w:t>
      </w:r>
    </w:p>
    <w:p>
      <w:pPr>
        <w:widowControl/>
        <w:ind w:firstLine="5320" w:firstLineChars="1900"/>
        <w:rPr>
          <w:rFonts w:hint="eastAsia" w:ascii="仿宋_GB2312" w:hAnsi="宋体" w:eastAsia="仿宋_GB2312"/>
          <w:bCs/>
          <w:sz w:val="28"/>
          <w:szCs w:val="28"/>
        </w:rPr>
      </w:pPr>
      <w:r>
        <w:rPr>
          <w:rFonts w:ascii="仿宋_GB2312" w:hAnsi="宋体" w:eastAsia="仿宋_GB2312"/>
          <w:bCs/>
          <w:sz w:val="28"/>
          <w:szCs w:val="28"/>
        </w:rPr>
        <w:t>2023</w:t>
      </w:r>
      <w:r>
        <w:rPr>
          <w:rFonts w:hint="eastAsia" w:ascii="仿宋_GB2312" w:hAnsi="宋体" w:eastAsia="仿宋_GB2312"/>
          <w:bCs/>
          <w:sz w:val="28"/>
          <w:szCs w:val="28"/>
          <w:lang w:val="en-US" w:eastAsia="zh-CN"/>
        </w:rPr>
        <w:t>年11</w:t>
      </w:r>
      <w:r>
        <w:rPr>
          <w:rFonts w:ascii="仿宋_GB2312" w:hAnsi="宋体" w:eastAsia="仿宋_GB2312"/>
          <w:bCs/>
          <w:sz w:val="28"/>
          <w:szCs w:val="28"/>
        </w:rPr>
        <w:t>月27日</w:t>
      </w:r>
    </w:p>
    <w:p>
      <w:pPr>
        <w:widowControl/>
        <w:ind w:firstLine="5320" w:firstLineChars="1900"/>
        <w:rPr>
          <w:rFonts w:ascii="仿宋_GB2312" w:hAnsi="宋体" w:eastAsia="仿宋_GB2312"/>
          <w:bCs/>
          <w:sz w:val="28"/>
          <w:szCs w:val="28"/>
        </w:rPr>
      </w:pPr>
    </w:p>
    <w:p>
      <w:pPr>
        <w:widowControl/>
        <w:ind w:firstLine="5320" w:firstLineChars="1900"/>
        <w:rPr>
          <w:rFonts w:hint="eastAsia" w:ascii="仿宋_GB2312" w:hAnsi="宋体" w:eastAsia="仿宋_GB2312"/>
          <w:bCs/>
          <w:sz w:val="28"/>
          <w:szCs w:val="28"/>
        </w:rPr>
        <w:sectPr>
          <w:headerReference r:id="rId3" w:type="default"/>
          <w:footerReference r:id="rId4" w:type="default"/>
          <w:pgSz w:w="11906" w:h="16838"/>
          <w:pgMar w:top="1797" w:right="1440" w:bottom="1797" w:left="1440" w:header="851" w:footer="992" w:gutter="0"/>
          <w:pgNumType w:start="1"/>
          <w:cols w:space="720" w:num="1"/>
          <w:docGrid w:type="linesAndChars" w:linePitch="312" w:charSpace="0"/>
        </w:sectPr>
      </w:pPr>
    </w:p>
    <w:p>
      <w:pPr>
        <w:ind w:right="-154"/>
        <w:jc w:val="left"/>
        <w:rPr>
          <w:b/>
          <w:bCs/>
          <w:sz w:val="32"/>
          <w:szCs w:val="32"/>
        </w:rPr>
      </w:pPr>
      <w:r>
        <w:rPr>
          <w:rFonts w:hint="eastAsia"/>
          <w:b/>
          <w:bCs/>
          <w:sz w:val="32"/>
          <w:szCs w:val="32"/>
        </w:rPr>
        <w:t>附件：</w:t>
      </w:r>
    </w:p>
    <w:p>
      <w:pPr>
        <w:ind w:right="-154"/>
        <w:jc w:val="center"/>
        <w:rPr>
          <w:sz w:val="28"/>
          <w:szCs w:val="28"/>
        </w:rPr>
      </w:pPr>
      <w:r>
        <w:rPr>
          <w:rFonts w:hint="eastAsia"/>
          <w:b/>
          <w:bCs/>
          <w:sz w:val="32"/>
          <w:szCs w:val="32"/>
        </w:rPr>
        <w:t>广东培正学院“学生科研项目”结项奖励学分申请表</w:t>
      </w:r>
    </w:p>
    <w:p>
      <w:pPr>
        <w:widowControl/>
        <w:spacing w:line="360" w:lineRule="auto"/>
        <w:jc w:val="center"/>
        <w:rPr>
          <w:rFonts w:ascii="宋体" w:hAnsi="宋体"/>
          <w:kern w:val="0"/>
          <w:sz w:val="24"/>
        </w:rPr>
      </w:pPr>
      <w:r>
        <w:rPr>
          <w:rFonts w:hint="eastAsia" w:ascii="宋体" w:hAnsi="宋体"/>
          <w:kern w:val="0"/>
          <w:sz w:val="24"/>
        </w:rPr>
        <w:t>202</w:t>
      </w:r>
      <w:r>
        <w:rPr>
          <w:rFonts w:hint="eastAsia" w:ascii="宋体" w:hAnsi="宋体"/>
          <w:kern w:val="0"/>
          <w:sz w:val="24"/>
          <w:lang w:val="en-US" w:eastAsia="zh-CN"/>
        </w:rPr>
        <w:t>3</w:t>
      </w:r>
      <w:r>
        <w:rPr>
          <w:rFonts w:hint="eastAsia" w:ascii="宋体" w:hAnsi="宋体"/>
          <w:kern w:val="0"/>
          <w:sz w:val="24"/>
        </w:rPr>
        <w:t>-202</w:t>
      </w:r>
      <w:r>
        <w:rPr>
          <w:rFonts w:hint="eastAsia" w:ascii="宋体" w:hAnsi="宋体"/>
          <w:kern w:val="0"/>
          <w:sz w:val="24"/>
          <w:lang w:val="en-US" w:eastAsia="zh-CN"/>
        </w:rPr>
        <w:t>4</w:t>
      </w:r>
      <w:r>
        <w:rPr>
          <w:rFonts w:hint="eastAsia" w:ascii="宋体" w:hAnsi="宋体"/>
          <w:kern w:val="0"/>
          <w:sz w:val="24"/>
        </w:rPr>
        <w:t>学年第</w:t>
      </w:r>
      <w:r>
        <w:rPr>
          <w:rFonts w:hint="eastAsia" w:ascii="宋体" w:hAnsi="宋体"/>
          <w:kern w:val="0"/>
          <w:sz w:val="24"/>
          <w:lang w:val="en-US" w:eastAsia="zh-CN"/>
        </w:rPr>
        <w:t>一</w:t>
      </w:r>
      <w:r>
        <w:rPr>
          <w:rFonts w:hint="eastAsia" w:ascii="宋体" w:hAnsi="宋体"/>
          <w:kern w:val="0"/>
          <w:sz w:val="24"/>
        </w:rPr>
        <w:t>学期</w:t>
      </w:r>
    </w:p>
    <w:tbl>
      <w:tblPr>
        <w:tblStyle w:val="5"/>
        <w:tblW w:w="15879" w:type="dxa"/>
        <w:jc w:val="center"/>
        <w:tblLayout w:type="fixed"/>
        <w:tblCellMar>
          <w:top w:w="0" w:type="dxa"/>
          <w:left w:w="108" w:type="dxa"/>
          <w:bottom w:w="0" w:type="dxa"/>
          <w:right w:w="108" w:type="dxa"/>
        </w:tblCellMar>
      </w:tblPr>
      <w:tblGrid>
        <w:gridCol w:w="572"/>
        <w:gridCol w:w="1387"/>
        <w:gridCol w:w="4988"/>
        <w:gridCol w:w="975"/>
        <w:gridCol w:w="987"/>
        <w:gridCol w:w="1500"/>
        <w:gridCol w:w="800"/>
        <w:gridCol w:w="1188"/>
        <w:gridCol w:w="825"/>
        <w:gridCol w:w="1200"/>
        <w:gridCol w:w="762"/>
        <w:gridCol w:w="695"/>
      </w:tblGrid>
      <w:tr>
        <w:tblPrEx>
          <w:tblCellMar>
            <w:top w:w="0" w:type="dxa"/>
            <w:left w:w="108" w:type="dxa"/>
            <w:bottom w:w="0" w:type="dxa"/>
            <w:right w:w="108" w:type="dxa"/>
          </w:tblCellMar>
        </w:tblPrEx>
        <w:trPr>
          <w:trHeight w:val="45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bookmarkStart w:id="1" w:name="_GoBack"/>
            <w:bookmarkStart w:id="0" w:name="RANGE_A1_I19"/>
            <w:bookmarkEnd w:id="0"/>
            <w:r>
              <w:rPr>
                <w:rFonts w:hint="eastAsia" w:ascii="宋体" w:hAnsi="宋体" w:eastAsia="宋体" w:cs="宋体"/>
                <w:b/>
                <w:bCs/>
                <w:i w:val="0"/>
                <w:iCs w:val="0"/>
                <w:color w:val="000000"/>
                <w:kern w:val="0"/>
                <w:sz w:val="18"/>
                <w:szCs w:val="18"/>
                <w:u w:val="none"/>
                <w:lang w:val="en-US" w:eastAsia="zh-CN" w:bidi="ar"/>
              </w:rPr>
              <w:t>序号</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项目编号</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项目名称</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立项时间</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结项时间</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学号</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姓名</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所属学院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项目角色</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学分性质</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学分</w:t>
            </w: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签名</w:t>
            </w: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pzxk2122a021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浅析爱国主义对“00后”大学生购买决策过程的影响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——由鸿星尔克事件引发的思考</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2021.10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20205050303086</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张光磊</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pzxk2122c083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在饭圈文化盛行的背景下，大学生偶像崇拜倾向与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基本心理需求的关系研究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2021.10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20205071102021</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卢新悦</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pzxk2122c083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在饭圈文化盛行的背景下，大学生偶像崇拜倾向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与基本心理需求的关系研究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2021.10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20205071102028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周锦欣</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pzxk2122c093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“双减政策”下对非师范学校英语专业课程教学目标的研究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20205050201087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何鸿燕</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pzxk2122c093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“双减政策”下对非师范学校英语专业课程教学目标的研究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20215050201110</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成盈姿</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pzxk2122c093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“双减政策”下对非师范学校英语专业课程教学目标的研究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20215050201091</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张  邈</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新时代红色文化的传承与发展问题探究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——以广东省普宁市什石洋村为例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20205120402067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杜澍鑫</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新时代红色文化的传承与发展问题探究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——以广东省普宁市什石洋村为例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20215120207031</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蔡倩怡</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文旅融合视角下推动乡村旅游转型升级的发展研究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——以内乡县衙博物馆为例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20205030101334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王琪媛</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文旅融合视角下推动乡村旅游转型升级的发展研究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——以内乡县衙博物馆为例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20205030101213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肖  雨</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乡村振兴下五华提线木偶戏的传承保护与发展研究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20215030101048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古  帅</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乡村振兴下五华提线木偶戏的传承保护与发展研究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20215030101006</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曾静雯</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pzxk2223a004</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美育视角下高校民族乐器传承现状及对策研究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20205030101309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李锦扬</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pzxk2223a004</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美育视角下高校民族乐器传承现状及对策研究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20205030101292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黄灿鸿</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pzxk2223a004</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美育视角下高校民族乐器传承现状及对策研究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20215030101257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邢嘉民</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探讨新高考政策下民办高校招生宣传工作方式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20205120402055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叶紫菁</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探讨新高考政策下民办高校招生宣传工作方式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20205120402094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陈水淡</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探讨新高考政策下民办高校招生宣传工作方式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20205020302009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刘  倩</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经济学院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pzxk2223a008</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文旅融合视角下非物质文化遗产活态传承研究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——以广彩瓷烧制技艺为例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20205120901002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何均怡</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广州市狮岭镇皮革业现状及对策研究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20205120202098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张  薇</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广州市狮岭镇皮革业现状及对策研究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20205120202204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黄慧妍</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广州市狮岭镇皮革业现状及对策研究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20205120202064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刘雪儿</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pzxk2223a009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广州市狮岭镇皮革业现状及对策研究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20205120202143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蒙咏怡</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pzxk2223a011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社区惠民团购发展分析——以深圳市梅丰社区为例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20215120201004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范  凡</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pzxk2223a016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英语熟练度对英语词汇激活进程的影响</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20215071102039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蒋  霜</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pzxk2223a016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英语熟练度对英语词汇激活进程的影响</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20215071102129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柏彦羽</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pzxk2223a016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英语熟练度对英语词汇激活进程的影响</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20215071102012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沈鑫云</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pzxk2223a017</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乡村振兴视域下的娘子关景区文旅app设计研究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20205080906088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陈泽玲</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数据科学与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pzxk2223b019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人口老龄化下安宁疗护的改善路径研究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20205120203088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张佩莹</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pzxk2223b019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人口老龄化下安宁疗护的改善路径研究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20205120203118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李嘉琪</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pzxk2223b019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人口老龄化下安宁疗护的改善路径研究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20215080901042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肖  霖</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数据科学与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32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pzxk2223b019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人口老龄化下安宁疗护的改善路径研究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201851506057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林金云</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33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pzxk2223b019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人口老龄化下安宁疗护的改善路径研究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20195120207022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陈泳芝</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34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pzxk2223b020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农村空巢老人功能性学习教育问题研究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——以翁源县马牯塘村为例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20205120203244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  颖</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35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pzxk2223b020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农村空巢老人功能性学习教育问题研究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——以翁源县马牯塘村为例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20215120204066</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郑梓娜</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36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pzxk2223c028</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文旅融合背景下潮剧文化助力乡村振兴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——以广东省潮州市薛陇村为例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20215030101224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方梓晓</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37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pzxk2223c028</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文旅融合背景下潮剧文化助力乡村振兴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——以广东省潮州市薛陇村为例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20215030101222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蔡一能</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38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pzxk2223c031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城乡结合，共享发展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探索城乡分教点教育资源开放共享水平的影响因素与提升路径</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20205030101092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冯宏远</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创新就业导向课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39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pzxk2223c031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城乡结合，共享发展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探索城乡分教点教育资源开放共享水平的影响因素与提升路径</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20205030101106</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吴尤杰</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创新就业导向课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pzxk2223c032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隔代探望权实证问题研究——以司法裁判为视角</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20205030101292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黄灿鸿</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pzxk2223c032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隔代探望权实证问题研究——以司法裁判为视角</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20215030101034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欧梦雨</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pzxk2223c032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隔代探望权实证问题研究——以司法裁判为视角</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20205030101317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郭晓旭</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创文就业导向课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pzxk2223c032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隔代探望权实证问题研究——以司法裁判为视角</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20205030101302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胡  莹</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pzxk2223c032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隔代探望权实证问题研究——以司法裁判为视角</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20205030101309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李锦扬</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pzxk2223c033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中学生职业生涯教育与指导探析</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20205120601015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李晓芬</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pzxk2223c033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中学生职业生涯教育与指导探析</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20205120201084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付珏焱</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pzxk2223c036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论五马巡城舞的价值及传承发展</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20215120206040</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陈晓茵</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pzxk2223c036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论五马巡城舞的价值及传承发展</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20215120206032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梁嘉怡</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pzxk2223c036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论五马巡城舞的价值及传承发展</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20215120206112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何  荣</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50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pzxk2223c036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论五马巡城舞的价值及传承发展</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20215120206129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李钰桦</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51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pzxk2223c046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乡村振兴背景下特色农产品可持续发展的新路径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——以韶关翁源龙仙镇马牯塘莲藕为例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20215120203094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李奇峰</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52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pzxk2223c046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乡村振兴背景下特色农产品可持续发展的新路径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——以韶关翁源龙仙镇马牯塘莲藕为例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20205120203033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何圣钦</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创新就业导向课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53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pzxk2223c046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乡村振兴背景下特色农产品可持续发展的新路径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——以韶关翁源龙仙镇马牯塘莲藕为例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20205120203252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黄柳清</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创新就业导向课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54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pzxk2223c046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乡村振兴背景下特色农产品可持续发展的新路径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——以韶关翁源龙仙镇马牯塘莲藕为例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20215120203145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张  琳</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55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Pzxk2223c053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文化自信视域下雷州方言的保护与传承路径研究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——以雷州市东林村为例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20215120203055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戴颖欣</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56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Pzxk2223c053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文化自信视域下雷州方言的保护与传承路径研究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——以雷州市东林村为例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20215120203204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余昕雨</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57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Pzxk2223c053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文化自信视域下雷州方言的保护与传承路径研究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——以雷州市东林村为例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20215120203054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余柳婵</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58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pzxk2223c063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高校外籍教师英语口语线上教学满意度的研究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20215050103077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王子璇</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59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pzxk2223c063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高校外籍教师英语口语线上教学满意度的研究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20215050103088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刘家琪</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pzxk2223c065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红色影视作品对推进广东民办高校学生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社会主义核心价值观教育的作用——以《觉醒年代》为例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20205120201108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叶锦怡</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pzxk2223c069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基于“心吧客”平台的朋辈团体督导效果研究与模式推广</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20215071102075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陈嘉琪</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pzxk2223c069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基于“心吧客”平台的朋辈团体督导效果研究与模式推广</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20215071102030</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谭嘉颖</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pzxk2223c069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基于“心吧客”平台的朋辈团体督导效果研究与模式推广</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20215071102073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陈玉坤</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pzxk2223c086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基于虚幻引擎的VR糖画体验系统设计与实现</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20205080906077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郑浩槟</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数据科学与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pzxk2223c086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基于虚幻引擎的VR糖画体验系统设计与实现</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20205080906096</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黄梓佳</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数据科学与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pzxk2223c086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基于虚幻引擎的VR糖画体验系统设计与实现</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20215080906078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郭文静</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数据科学与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“零工经济”时代大学生就业意愿及对策分析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20205050261038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梁翠怡</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“零工经济”时代大学生就业意愿及对策分析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20215050303054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梁思瑜</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英语专业学生在“双减”下就业意向分析及建议</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20205050201182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林紫盈</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70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英语专业学生在“双减”下就业意向分析及建议</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20205050201173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林凌凌</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71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英语专业学生在“双减”下就业意向分析及建议</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20215050201157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李艳婷</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72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英语专业学生在“双减”下就业意向分析及建议</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20215050201040</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李依静</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73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通过线上平台辨析西班牙语语音差异研究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2021505020205040</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  欣</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74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通过线上平台辨析西班牙语语音差异研究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2021505020205070</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梁梓乐</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75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通过线上平台辨析西班牙语语音差异研究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2021505020205067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高汶龙</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76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通过线上平台辨析西班牙语语音差异研究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2021505020205044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申君奕</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77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“绘悦读Reading House”儿童双语绘本馆建设构想</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20215040106030</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李芳怡</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78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“绘悦读Reading House”儿童双语绘本馆建设构想</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20215040106027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陈艺纳</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79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“绘悦读Reading House”儿童双语绘本馆建设构想</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20215040106028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  琼</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80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pzxk2223c093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“绘悦读Reading House”儿童双语绘本馆建设构想</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20215120202010</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陈嘉谕</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81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pzxk2223d100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法学生使用 B 站学习的调查研究——以广东培正学院为例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20215030101168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陈玉麟</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82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pzxk2223d104</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非物质文化遗产传承及保护问题研究——以广东潮剧为例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20215030101224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方梓晓</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83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pzxk2223d104</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非物质文化遗产传承及保护问题研究——以广东潮剧为例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20215020401082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詹珍妮</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经济学院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84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pzxk2223d104</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非物质文化遗产传承及保护问题研究——以广东潮剧为例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20205050103057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欧紫芹</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85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pzxk2223d105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灵活就业群体工伤保险参保行为影响因素研究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20205120403049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陈宇岚</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86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pzxk2223d105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灵活就业群体工伤保险参保行为影响因素研究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20205120403007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吴婉琳</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87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pzxk2223d105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灵活就业群体工伤保险参保行为影响因素研究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20205120402087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郑伟丽</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88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pzxk2223d106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岭南传统村落问题与保护——以佛山地区为例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20205030101083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伍晓莹</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89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pzxk2223d106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岭南传统村落问题与保护——以佛山地区为例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20205030101115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姚妍涵</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90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pzxk2223d106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知识产权法视野下数字化非物质文化遗产的保护探究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20205030101083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伍晓莹</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91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pzxk2223d110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史密斯过程模型视角下推进“双减”之校外培训治理的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执行研究——以广州越秀区为例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20205120402078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罗秋云</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92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pzxk2223d110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史密斯过程模型视角下推进“双减”之校外培训治理的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执行研究——以广州越秀区为例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20205120402059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容文凤</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93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pzxk2223d110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史密斯过程模型视角下推进“双减”之校外培训治理的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执行研究——以广州越秀区为例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20205120402087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郑伟丽</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94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pzxk2223d110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史密斯过程模型视角下推进“双减”之校外培训治理的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执行研究——以广州越秀区为例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20205120402099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陈薇庄</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史密斯过程模型视角下推进“双减”之校外培训治理的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执行研究——以广州越秀区为例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20205120403049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陈宇岚</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我国国内长期护理保险制度的比较分析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——以广州市和上海市为例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20205120403046</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陆泫儒</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创业就业向导课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我国国内长期护理保险制度的比较分析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——以广州市和上海市为例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20205120403001</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何  菲</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创业就业向导课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我国国内长期护理保险制度的比较分析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——以广州市和上海市为例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20205120403017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李梓华</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创业就业向导课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我国国内长期护理保险制度的比较分析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——以广州市和上海市为例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20205080902027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苏泽标</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数据科学与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创业就业向导课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知识产权法视野下数字化非物质文化遗产的保护探究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20205030101115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姚妍涵</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pzxk2223d114</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（村）居法律服务的运行现状研究与优化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——以广州市番禺区为例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20205030101284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黄俊添</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pzxk2223d114</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（村）居法律服务的运行现状研究与优化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——以广州市番禺区为例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20205120403047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  历</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pzxk2223d114</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（村）居法律服务的运行现状研究与优化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——以广州市番禺区为例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20205120403051</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陈皓涵</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疫情对地方财政的影响及对策分析——以广州为例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20215120402041</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古林洁</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疫情对地方财政的影响及对策分析——以广州为例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20215120402037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谢析谚</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基于公共卫生视角下的电子政务现状研究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20205120402074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温婉昕</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基于嵌入式信息教育的应用型人才培养模式探索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——以广州高校人力资源管理专业为例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20205120206054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刘嘉敏</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pzxk2223d119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基于嵌入式信息教育的应用型人才培养模式探索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——以广州高校人力资源管理专业为例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20215120206064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邓  鑫</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乡村振兴视域下广州花都农村教育质量提升的路径研究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20215120202096</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  欣</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乡村振兴视域下广州花都农村教育质量提升的路径研究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20215120202064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詹璧慈</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乡村振兴视域下广州花都农村教育质量提升的路径研究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20215120202088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  颖</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乡村振兴视域下广州花都农村教育质量提升的路径研究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20215120202094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吴晓旋</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乡村振兴视域下广州花都农村教育质量提升的路径研究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20215120202025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邓玉君</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广东省民办高校市场营销专业就业现状及建议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20205120202204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黄慧妍</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广东省民办高校市场营销专业就业现状及建议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20205120202064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刘雪儿</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广东省民办高校市场营销专业就业现状及建议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20205120202098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  薇</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广东省民办高校市场营销专业就业现状及建议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20205120202143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蒙咏怡</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后疫情时代大学生消费需求变化及机遇研究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20205120801091</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游梓斌</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后疫情时代大学生消费需求变化及机遇研究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20205120801143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马玉和</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后疫情时代大学生消费需求变化及机遇研究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20205050262198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  城</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pzxk2223d127</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乡村振兴背景下木棉古村由 “空心化”向文创村推进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——以广州市从化区木棉古村“微改造” 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20215120204046</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林若萱</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pzxk2223d127</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乡村振兴背景下木棉古村由 “空心化”向文创村推进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——以广州市从化区木棉古村“微改造” 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20215120207015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凌思婷</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pzxk2223d127</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乡村振兴背景下木棉古村由 “空心化”向文创村推进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——以广州市从化区木棉古村“微改造” 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20215080901019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陈海银</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数据科学与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pzxk2223d127</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乡村振兴背景下木棉古村由 “空心化”向文创村推进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——以广州市从化区木棉古村“微改造” 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20215120207007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梁凤珊</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pzxk2223d131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关于乡镇土特产店盈亏情况的研究分析</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20215120203102</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林  敏</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pzxk2223d131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关于乡镇土特产店盈亏情况的研究分析</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20215120203105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  颖</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pzxk2223d132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乡村振兴背景下英德市茶文旅一体化研究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20205020101064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龙海婷</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绿色殡葬的发展问题及对策</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20215050103074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李春霞</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绿色殡葬的发展问题及对策</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20215050103073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黄宇恩</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绿色殡葬的发展问题及对策</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20215050103068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梁海琪</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小学高年级趣味性汉字教学模式研究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20205050103028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张楚茹</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小学高年级趣味性汉字教学模式研究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20205050103006</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冼栩婷</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小学高年级趣味性汉字教学模式研究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20205050103051</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梁君华</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小学高年级趣味性汉字教学模式研究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20205050103109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黄楚晴</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pzxk2223d144</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粤语作为第二语言的 AAB 式词汇教学方法研究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20205050103051</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梁君华</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pzxk2223d144</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粤语作为第二语言的 AAB 式词汇教学方法研究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20205050103109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黄楚晴</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pzxk2223d144</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粤语作为第二语言的 AAB 式词汇教学方法研究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20205050103028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张楚茹</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pzxk2223d144</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粤语作为第二语言的 AAB 式词汇教学方法研究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20205050103006</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冼栩婷</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电影《驾驶我的车》与作品 《万尼亚舅舅》的互文性研究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20215050103039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杨旭芊</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电影《驾驶我的车》与作品 《万尼亚舅舅》的互文性研究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20215050103018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黄晓蓥</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电影《驾驶我的车》与作品 《万尼亚舅舅》的互文性研究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20215120202047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阳  楠</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人文学院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跨文化视角下网络流行语英译探究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20205050261057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郑佳敏</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pzxk2223d149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跨文化视角下网络流行语英译探究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20205050261075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黄憶琳</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粤港澳大湾区视域下应用型本科双语人才培养路径初探</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20205050205025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徐晓静</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创业就业向导课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粤港澳大湾区视域下应用型本科双语人才培养路径初探</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20205050205035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李浩雅</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创业就业向导课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乡村社区志愿活动助力特殊教育发展研究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20205050201087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何鸿燕</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创业就业向导课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乡村社区志愿活动助力特殊教育发展研究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20215050201093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陈可瑶</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乡村社区志愿活动助力特殊教育发展研究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20215050201091</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  邈</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探析直播带货教学英语对大学生英语学习的影响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---以新东方直播为例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20215050262061</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陈凯茵</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探析直播带货教学英语对大学生英语学习的影响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---以新东方直播为例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20215050205054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李凯潼</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探析直播带货教学英语对大学生英语学习的影响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---以新东方直播为例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20215050201213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区嘉敏</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探析直播带货教学英语对大学生英语学习的影响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---以新东方直播为例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20215050201189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  楠</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pzxk2223d153</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“双减”之下，建设高质量暑托班的优化路径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——以东莞大朗镇为例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20205050262083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林嘉浚</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创新创业导向课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社会主义核心价值观体系下的大学生生命观教育</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20205050161030</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  林</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社会主义核心价值观体系下的大学生生命观教育</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20205050261013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庄翠媚</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pzxk2223d155</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社会主义核心价值观体系下的大学生生命观教育</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20205050261078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黄美婷</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pzxk2223d156</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从皮亚杰“儿童认知发展理论”的角度看国外儿童启蒙绘本翻译</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20205050261010</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司徒露瑶</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pzxk2223d159</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关于西班牙语用词英语化现象的研究——以墨西哥为例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20205050262093</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梁  泳</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159</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pzxk2223d160</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基于信息化时代研究学习者的无纸化学习的现状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——以大学生备考为例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20205050201285</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黄树华</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pzxk2223d161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民办高校翻译专业学生CATTI考证的现状以及策略研究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20215050261006</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张莉莉</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负责人</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161</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pzxk2223d161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民办高校翻译专业学生CATTI考证的现状以及策略研究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20215050261009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凌雪惠</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162</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pzxk2223d161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民办高校翻译专业学生CATTI考证的现状以及策略研究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20215050261038</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肖慧萍</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pzxk2223d161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民办高校翻译专业学生CATTI考证的现状以及策略研究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20215050261039</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冯  蕊</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164</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pzxk2223d161</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民办高校翻译专业学生CATTI考证的现状以及策略研究</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20215050261007</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朱欣彤</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通识选修课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2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pzxk2223d162</w:t>
            </w:r>
          </w:p>
        </w:tc>
        <w:tc>
          <w:tcPr>
            <w:tcW w:w="49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大学英语口语课程问题与对策研究——以广东培正学院为例</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2022.10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2023.10 </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20205050262014</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冯  城</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外国语学院</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组员</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创业就业导向课</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lang w:bidi="ar"/>
              </w:rPr>
            </w:pPr>
          </w:p>
        </w:tc>
      </w:tr>
      <w:bookmarkEnd w:id="1"/>
    </w:tbl>
    <w:p>
      <w:pPr>
        <w:jc w:val="center"/>
        <w:rPr>
          <w:sz w:val="18"/>
          <w:szCs w:val="18"/>
        </w:rPr>
      </w:pPr>
    </w:p>
    <w:sectPr>
      <w:footerReference r:id="rId5" w:type="default"/>
      <w:pgSz w:w="16838" w:h="11906" w:orient="landscape"/>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-635</wp:posOffset>
              </wp:positionV>
              <wp:extent cx="895985" cy="1143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95985" cy="114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9pt;margin-top:-0.05pt;height:9pt;width:70.55pt;mso-position-horizontal-relative:margin;z-index:251659264;mso-width-relative:page;mso-height-relative:page;" filled="f" stroked="f" coordsize="21600,21600" o:gfxdata="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H6Q1wAAAAgBAAAPAAAAAAAAAAEAIAAAACIAAABkcnMvZG93bnJldi54bWxQ&#10;SwECFAAUAAAACACHTuJAkVOumzECAABVBAAADgAAAAAAAAABACAAAAAmAQAAZHJzL2Uyb0RvYy54&#10;bWxQSwUGAAAAAAYABgBZAQAAyQUAAAAA&#10;">
              <v:fill on="f" focussize="0,0"/>
              <v:stroke on="f" weight="0.5pt"/>
              <v:imagedata o:title=""/>
              <o:lock v:ext="edit" aspectratio="f"/>
              <v:textbox inset="0mm,0mm,0mm,0mm">
                <w:txbxConten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w:t>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-635</wp:posOffset>
              </wp:positionV>
              <wp:extent cx="895985" cy="114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95985" cy="114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9pt;margin-top:-0.05pt;height:9pt;width:70.55pt;mso-position-horizontal-relative:margin;z-index:251660288;mso-width-relative:page;mso-height-relative:page;" filled="f" stroked="f" coordsize="21600,21600" o:gfxdata="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H6Q1wAAAAgBAAAPAAAAAAAAAAEAIAAAACIAAABkcnMvZG93bnJldi54bWxQ&#10;SwECFAAUAAAACACHTuJAGOUs2DECAABVBAAADgAAAAAAAAABACAAAAAmAQAAZHJzL2Uyb0RvYy54&#10;bWxQSwUGAAAAAAYABgBZAQAAyQUAAAAA&#10;">
              <v:fill on="f" focussize="0,0"/>
              <v:stroke on="f" weight="0.5pt"/>
              <v:imagedata o:title=""/>
              <o:lock v:ext="edit" aspectratio="f"/>
              <v:textbox inset="0mm,0mm,0mm,0mm">
                <w:txbxContent>
                  <w:p>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ZmRmZjUyNDFlNTEyOTQ3MjAwYzc2Mzk1MmVlYTUifQ=="/>
  </w:docVars>
  <w:rsids>
    <w:rsidRoot w:val="00C25DB5"/>
    <w:rsid w:val="00086D74"/>
    <w:rsid w:val="001002A0"/>
    <w:rsid w:val="00162710"/>
    <w:rsid w:val="0016538E"/>
    <w:rsid w:val="002A11CA"/>
    <w:rsid w:val="002A6560"/>
    <w:rsid w:val="002B5E80"/>
    <w:rsid w:val="0031043C"/>
    <w:rsid w:val="00386761"/>
    <w:rsid w:val="003F1DD9"/>
    <w:rsid w:val="00430BD7"/>
    <w:rsid w:val="0049643C"/>
    <w:rsid w:val="005F4712"/>
    <w:rsid w:val="006610C3"/>
    <w:rsid w:val="0068343A"/>
    <w:rsid w:val="007035EB"/>
    <w:rsid w:val="007B1C49"/>
    <w:rsid w:val="00816FFF"/>
    <w:rsid w:val="00843B7E"/>
    <w:rsid w:val="00925185"/>
    <w:rsid w:val="009F2877"/>
    <w:rsid w:val="009F6008"/>
    <w:rsid w:val="00A20AA9"/>
    <w:rsid w:val="00A63019"/>
    <w:rsid w:val="00AD67DE"/>
    <w:rsid w:val="00B449E7"/>
    <w:rsid w:val="00C25DB5"/>
    <w:rsid w:val="00C57128"/>
    <w:rsid w:val="00C573C8"/>
    <w:rsid w:val="00CA5CF7"/>
    <w:rsid w:val="00D5470B"/>
    <w:rsid w:val="00D57979"/>
    <w:rsid w:val="00DC5980"/>
    <w:rsid w:val="00DF7339"/>
    <w:rsid w:val="00E14BA0"/>
    <w:rsid w:val="00E34DEE"/>
    <w:rsid w:val="00E5421C"/>
    <w:rsid w:val="00EE3786"/>
    <w:rsid w:val="00F71ACB"/>
    <w:rsid w:val="00FE1517"/>
    <w:rsid w:val="02EF39E6"/>
    <w:rsid w:val="11D010D8"/>
    <w:rsid w:val="27991D38"/>
    <w:rsid w:val="2ACA02C2"/>
    <w:rsid w:val="4F457137"/>
    <w:rsid w:val="56F444EE"/>
    <w:rsid w:val="5F074FDA"/>
    <w:rsid w:val="62582583"/>
    <w:rsid w:val="62EF690A"/>
    <w:rsid w:val="6A71318A"/>
    <w:rsid w:val="7CD67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autoRedefine/>
    <w:qFormat/>
    <w:uiPriority w:val="0"/>
    <w:rPr>
      <w:kern w:val="2"/>
      <w:sz w:val="18"/>
      <w:szCs w:val="18"/>
    </w:rPr>
  </w:style>
  <w:style w:type="paragraph" w:customStyle="1" w:styleId="9">
    <w:name w:val="样式3"/>
    <w:basedOn w:val="1"/>
    <w:autoRedefine/>
    <w:qFormat/>
    <w:uiPriority w:val="0"/>
    <w:pPr>
      <w:widowControl/>
      <w:spacing w:line="380" w:lineRule="exact"/>
      <w:jc w:val="center"/>
      <w:textAlignment w:val="center"/>
    </w:pPr>
    <w:rPr>
      <w:rFonts w:ascii="仿宋_GB2312" w:hAnsi="宋体" w:eastAsia="仿宋_GB2312" w:cs="Times New Roman"/>
      <w:color w:val="000000"/>
      <w:kern w:val="0"/>
      <w:sz w:val="22"/>
      <w:szCs w:val="22"/>
    </w:rPr>
  </w:style>
  <w:style w:type="character" w:customStyle="1" w:styleId="10">
    <w:name w:val="font71"/>
    <w:basedOn w:val="6"/>
    <w:autoRedefine/>
    <w:qFormat/>
    <w:uiPriority w:val="0"/>
    <w:rPr>
      <w:rFonts w:hint="eastAsia" w:ascii="宋体" w:hAnsi="宋体" w:eastAsia="宋体" w:cs="宋体"/>
      <w:color w:val="000000"/>
      <w:sz w:val="18"/>
      <w:szCs w:val="18"/>
      <w:u w:val="none"/>
    </w:rPr>
  </w:style>
  <w:style w:type="character" w:customStyle="1" w:styleId="11">
    <w:name w:val="font41"/>
    <w:basedOn w:val="6"/>
    <w:autoRedefine/>
    <w:qFormat/>
    <w:uiPriority w:val="0"/>
    <w:rPr>
      <w:rFonts w:hint="eastAsia" w:ascii="宋体" w:hAnsi="宋体" w:eastAsia="宋体" w:cs="宋体"/>
      <w:color w:val="000000"/>
      <w:sz w:val="18"/>
      <w:szCs w:val="18"/>
      <w:u w:val="none"/>
    </w:rPr>
  </w:style>
  <w:style w:type="paragraph" w:styleId="12">
    <w:name w:val="List Paragraph"/>
    <w:basedOn w:val="1"/>
    <w:unhideWhenUsed/>
    <w:qFormat/>
    <w:uiPriority w:val="99"/>
    <w:pPr>
      <w:ind w:firstLine="420" w:firstLineChars="200"/>
    </w:pPr>
  </w:style>
  <w:style w:type="character" w:customStyle="1" w:styleId="13">
    <w:name w:val="font1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D4426-3324-49C7-90D6-CB89F31179D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4844</Words>
  <Characters>8277</Characters>
  <Lines>68</Lines>
  <Paragraphs>19</Paragraphs>
  <TotalTime>6</TotalTime>
  <ScaleCrop>false</ScaleCrop>
  <LinksUpToDate>false</LinksUpToDate>
  <CharactersWithSpaces>8382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2023-06-22T03:29:00Z</dcterms:created>
  <dc:creator>Administrator</dc:creator>
  <cp:lastModifiedBy>广东靓仔。</cp:lastModifiedBy>
  <dcterms:modified xsi:type="dcterms:W3CDTF">2024-03-07T07:26:10Z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A957D35BAA0D4BD09E314EC2908CC390_13</vt:lpwstr>
  </property>
</Properties>
</file>